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Continued working on developing the test cases by computing the correct final answer.</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Also spent more time implementing these test cases in code by creating the necessary folders, files and functions.</w:t>
      </w:r>
    </w:p>
    <w:p w:rsidR="00000000" w:rsidDel="00000000" w:rsidP="00000000" w:rsidRDefault="00000000" w:rsidRPr="00000000" w14:paraId="0000000D">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Before the next week I will have pushed a PR containing these changes, which will be reviewed.</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Then I will create the metric computation functions which will be tested with the previously written pytest cases.</w:t>
      </w:r>
    </w:p>
    <w:p w:rsidR="00000000" w:rsidDel="00000000" w:rsidP="00000000" w:rsidRDefault="00000000" w:rsidRPr="00000000" w14:paraId="00000010">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Time consuming to perform calculations by hand and to learn more about the pytest library.</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Malik Dagher:</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6">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7">
      <w:pPr>
        <w:numPr>
          <w:ilvl w:val="1"/>
          <w:numId w:val="1"/>
        </w:numPr>
        <w:spacing w:after="0" w:afterAutospacing="0" w:before="0" w:beforeAutospacing="0" w:line="276" w:lineRule="auto"/>
        <w:ind w:left="1440" w:hanging="360"/>
      </w:pPr>
      <w:r w:rsidDel="00000000" w:rsidR="00000000" w:rsidRPr="00000000">
        <w:rPr>
          <w:rtl w:val="0"/>
        </w:rPr>
        <w:t xml:space="preserve">Confirmed the structure for comparing 1, 5, and 15-minute windows.</w:t>
      </w:r>
    </w:p>
    <w:p w:rsidR="00000000" w:rsidDel="00000000" w:rsidP="00000000" w:rsidRDefault="00000000" w:rsidRPr="00000000" w14:paraId="00000018">
      <w:pPr>
        <w:numPr>
          <w:ilvl w:val="1"/>
          <w:numId w:val="1"/>
        </w:numPr>
        <w:spacing w:after="0" w:afterAutospacing="0" w:before="0" w:beforeAutospacing="0" w:line="276" w:lineRule="auto"/>
        <w:ind w:left="1440" w:hanging="360"/>
      </w:pPr>
      <w:r w:rsidDel="00000000" w:rsidR="00000000" w:rsidRPr="00000000">
        <w:rPr>
          <w:rtl w:val="0"/>
        </w:rPr>
        <w:t xml:space="preserve">Narrowed the output metrics list to the absolute essentials.</w:t>
      </w:r>
    </w:p>
    <w:p w:rsidR="00000000" w:rsidDel="00000000" w:rsidP="00000000" w:rsidRDefault="00000000" w:rsidRPr="00000000" w14:paraId="00000019">
      <w:pPr>
        <w:numPr>
          <w:ilvl w:val="1"/>
          <w:numId w:val="1"/>
        </w:numPr>
        <w:spacing w:after="0" w:afterAutospacing="0" w:before="0" w:beforeAutospacing="0" w:line="276" w:lineRule="auto"/>
        <w:ind w:left="1440" w:hanging="360"/>
      </w:pPr>
      <w:r w:rsidDel="00000000" w:rsidR="00000000" w:rsidRPr="00000000">
        <w:rPr>
          <w:rtl w:val="0"/>
        </w:rPr>
        <w:t xml:space="preserve">Smoothed out the user steps so the journey feels more direct and simple.</w:t>
      </w:r>
    </w:p>
    <w:p w:rsidR="00000000" w:rsidDel="00000000" w:rsidP="00000000" w:rsidRDefault="00000000" w:rsidRPr="00000000" w14:paraId="0000001A">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B">
      <w:pPr>
        <w:numPr>
          <w:ilvl w:val="1"/>
          <w:numId w:val="1"/>
        </w:numPr>
        <w:spacing w:after="0" w:afterAutospacing="0" w:before="0" w:beforeAutospacing="0" w:line="276" w:lineRule="auto"/>
        <w:ind w:left="1440" w:hanging="360"/>
      </w:pPr>
      <w:r w:rsidDel="00000000" w:rsidR="00000000" w:rsidRPr="00000000">
        <w:rPr>
          <w:rtl w:val="0"/>
        </w:rPr>
        <w:t xml:space="preserve">Draft a clear outline for how comparisons will look when presented.</w:t>
      </w:r>
    </w:p>
    <w:p w:rsidR="00000000" w:rsidDel="00000000" w:rsidP="00000000" w:rsidRDefault="00000000" w:rsidRPr="00000000" w14:paraId="0000001C">
      <w:pPr>
        <w:numPr>
          <w:ilvl w:val="1"/>
          <w:numId w:val="1"/>
        </w:numPr>
        <w:spacing w:after="0" w:afterAutospacing="0" w:before="0" w:beforeAutospacing="0" w:line="276" w:lineRule="auto"/>
        <w:ind w:left="1440" w:hanging="360"/>
      </w:pPr>
      <w:r w:rsidDel="00000000" w:rsidR="00000000" w:rsidRPr="00000000">
        <w:rPr>
          <w:rtl w:val="0"/>
        </w:rPr>
        <w:t xml:space="preserve">Finalize the list of fields to include in the first release.</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Refine the user flow into a step-by-step guide that’s easy to follow.</w:t>
      </w:r>
    </w:p>
    <w:p w:rsidR="00000000" w:rsidDel="00000000" w:rsidP="00000000" w:rsidRDefault="00000000" w:rsidRPr="00000000" w14:paraId="0000001E">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Deciding what’s essential now versus what can wait for later versions.</w:t>
      </w:r>
    </w:p>
    <w:p w:rsidR="00000000" w:rsidDel="00000000" w:rsidP="00000000" w:rsidRDefault="00000000" w:rsidRPr="00000000" w14:paraId="00000020">
      <w:pPr>
        <w:numPr>
          <w:ilvl w:val="1"/>
          <w:numId w:val="1"/>
        </w:numPr>
        <w:spacing w:after="240" w:before="0" w:beforeAutospacing="0" w:line="276" w:lineRule="auto"/>
        <w:ind w:left="1440" w:hanging="360"/>
      </w:pPr>
      <w:r w:rsidDel="00000000" w:rsidR="00000000" w:rsidRPr="00000000">
        <w:rPr>
          <w:rtl w:val="0"/>
        </w:rPr>
        <w:t xml:space="preserve">Ensuring comparisons stay easy to understand when multiple metrics appear.</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Audrey Gamero:</w:t>
      </w:r>
    </w:p>
    <w:p w:rsidR="00000000" w:rsidDel="00000000" w:rsidP="00000000" w:rsidRDefault="00000000" w:rsidRPr="00000000" w14:paraId="00000023">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4">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For User Story 4:</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Wrote a small Python script to seed the database with sample trade records for upcoming metric tests. Reviewed Twelve Data API fields to confirm which values can feed into spread and slippage calculations.</w:t>
      </w:r>
    </w:p>
    <w:p w:rsidR="00000000" w:rsidDel="00000000" w:rsidP="00000000" w:rsidRDefault="00000000" w:rsidRPr="00000000" w14:paraId="00000028">
      <w:pPr>
        <w:numPr>
          <w:ilvl w:val="1"/>
          <w:numId w:val="1"/>
        </w:numPr>
        <w:spacing w:line="276" w:lineRule="auto"/>
        <w:ind w:left="1440" w:hanging="360"/>
        <w:rPr>
          <w:u w:val="none"/>
        </w:rPr>
      </w:pPr>
      <w:r w:rsidDel="00000000" w:rsidR="00000000" w:rsidRPr="00000000">
        <w:rPr>
          <w:rtl w:val="0"/>
        </w:rPr>
        <w:t xml:space="preserve">For User Story 5:</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Outlined initial unit-test cases for the service.py functions (analyze, estimate) to prepare for test-driven development.</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b w:val="1"/>
          <w:bCs w:val="1"/>
          <w:rtl w:val="0"/>
        </w:rPr>
        <w:t xml:space="preserve">User Story 4:</w:t>
      </w:r>
      <w:r w:rsidDel="00000000" w:rsidR="00000000" w:rsidRPr="00000000">
        <w:rPr>
          <w:rtl w:val="0"/>
        </w:rPr>
        <w:t xml:space="preserve"> Draft formulas/pseudocode to compute spread and slippage using the dummy trade data.</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b w:val="1"/>
          <w:bCs w:val="1"/>
          <w:rtl w:val="0"/>
        </w:rPr>
        <w:t xml:space="preserve">User Story 5:</w:t>
      </w:r>
      <w:r w:rsidDel="00000000" w:rsidR="00000000" w:rsidRPr="00000000">
        <w:rPr>
          <w:rtl w:val="0"/>
        </w:rPr>
        <w:t xml:space="preserve"> Begin writing the first unit-test functions and set up a basic pytest structure.</w:t>
      </w:r>
    </w:p>
    <w:p w:rsidR="00000000" w:rsidDel="00000000" w:rsidP="00000000" w:rsidRDefault="00000000" w:rsidRPr="00000000" w14:paraId="0000002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E">
      <w:pPr>
        <w:numPr>
          <w:ilvl w:val="1"/>
          <w:numId w:val="1"/>
        </w:numPr>
        <w:ind w:left="1440" w:hanging="360"/>
      </w:pPr>
      <w:r w:rsidDel="00000000" w:rsidR="00000000" w:rsidRPr="00000000">
        <w:rPr>
          <w:rtl w:val="0"/>
        </w:rPr>
        <w:t xml:space="preserve">Need team confirmation on the database schema to finalize how dummy trade data will be stored and accessed for metric calculations.</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Daniella Lacotera:</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2"/>
        </w:numPr>
        <w:spacing w:line="276" w:lineRule="auto"/>
        <w:ind w:left="1440" w:hanging="360"/>
      </w:pPr>
      <w:r w:rsidDel="00000000" w:rsidR="00000000" w:rsidRPr="00000000">
        <w:rPr>
          <w:rtl w:val="0"/>
        </w:rPr>
        <w:t xml:space="preserve">Researched and continued knowledge on implementing user story 6 to get up to the speed with the heart of the project, the backend.</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2"/>
          <w:numId w:val="1"/>
        </w:numPr>
        <w:spacing w:line="276" w:lineRule="auto"/>
        <w:ind w:left="2160" w:hanging="360"/>
      </w:pPr>
      <w:r w:rsidDel="00000000" w:rsidR="00000000" w:rsidRPr="00000000">
        <w:rPr>
          <w:rtl w:val="0"/>
        </w:rPr>
        <w:t xml:space="preserve">Continue research knowledge and implementation research, communicate with Rodrigo what has been established to then get started with database and architecture components.</w:t>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spacing w:line="276" w:lineRule="auto"/>
        <w:ind w:left="1440" w:hanging="360"/>
        <w:rPr>
          <w:u w:val="none"/>
        </w:rPr>
      </w:pPr>
      <w:r w:rsidDel="00000000" w:rsidR="00000000" w:rsidRPr="00000000">
        <w:rPr>
          <w:rtl w:val="0"/>
        </w:rPr>
        <w:t xml:space="preserve">Understanding the process of backend</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t xml:space="preserve">Rodrigo Munoz:</w:t>
      </w:r>
    </w:p>
    <w:p w:rsidR="00000000" w:rsidDel="00000000" w:rsidP="00000000" w:rsidRDefault="00000000" w:rsidRPr="00000000" w14:paraId="0000003B">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C">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E">
      <w:pPr>
        <w:numPr>
          <w:ilvl w:val="1"/>
          <w:numId w:val="1"/>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1:</w:t>
      </w:r>
      <w:r w:rsidDel="00000000" w:rsidR="00000000" w:rsidRPr="00000000">
        <w:rPr>
          <w:rtl w:val="0"/>
        </w:rPr>
        <w:t xml:space="preserve"> Database connectivity and migrations.</w:t>
      </w:r>
    </w:p>
    <w:p w:rsidR="00000000" w:rsidDel="00000000" w:rsidP="00000000" w:rsidRDefault="00000000" w:rsidRPr="00000000" w14:paraId="0000003F">
      <w:pPr>
        <w:numPr>
          <w:ilvl w:val="1"/>
          <w:numId w:val="1"/>
        </w:numPr>
        <w:spacing w:line="276" w:lineRule="auto"/>
        <w:ind w:left="1440" w:hanging="360"/>
        <w:rPr>
          <w:u w:val="none"/>
        </w:rPr>
      </w:pPr>
      <w:r w:rsidDel="00000000" w:rsidR="00000000" w:rsidRPr="00000000">
        <w:rPr>
          <w:rtl w:val="0"/>
        </w:rPr>
        <w:t xml:space="preserve">I implemented DB migrations with GORM.</w:t>
      </w:r>
    </w:p>
    <w:p w:rsidR="00000000" w:rsidDel="00000000" w:rsidP="00000000" w:rsidRDefault="00000000" w:rsidRPr="00000000" w14:paraId="00000040">
      <w:pPr>
        <w:numPr>
          <w:ilvl w:val="1"/>
          <w:numId w:val="1"/>
        </w:numPr>
        <w:spacing w:line="276" w:lineRule="auto"/>
        <w:ind w:left="1440" w:hanging="360"/>
        <w:rPr>
          <w:u w:val="none"/>
        </w:rPr>
      </w:pPr>
      <w:r w:rsidDel="00000000" w:rsidR="00000000" w:rsidRPr="00000000">
        <w:rPr>
          <w:rtl w:val="0"/>
        </w:rPr>
        <w:t xml:space="preserve">I connected the db address and postgres client to GORM to make insertions.</w:t>
      </w:r>
    </w:p>
    <w:p w:rsidR="00000000" w:rsidDel="00000000" w:rsidP="00000000" w:rsidRDefault="00000000" w:rsidRPr="00000000" w14:paraId="00000041">
      <w:pPr>
        <w:numPr>
          <w:ilvl w:val="1"/>
          <w:numId w:val="1"/>
        </w:numPr>
        <w:spacing w:line="276" w:lineRule="auto"/>
        <w:ind w:left="1440" w:hanging="360"/>
      </w:pPr>
      <w:r w:rsidDel="00000000" w:rsidR="00000000" w:rsidRPr="00000000">
        <w:rPr>
          <w:rtl w:val="0"/>
        </w:rPr>
        <w:t xml:space="preserve">GORM automatically migrates up or down tables by updating the fields in structs (which represent the tables).</w:t>
      </w:r>
    </w:p>
    <w:p w:rsidR="00000000" w:rsidDel="00000000" w:rsidP="00000000" w:rsidRDefault="00000000" w:rsidRPr="00000000" w14:paraId="00000042">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3">
      <w:pPr>
        <w:numPr>
          <w:ilvl w:val="1"/>
          <w:numId w:val="1"/>
        </w:numPr>
        <w:spacing w:line="276" w:lineRule="auto"/>
        <w:ind w:left="1440" w:hanging="360"/>
      </w:pPr>
      <w:r w:rsidDel="00000000" w:rsidR="00000000" w:rsidRPr="00000000">
        <w:rPr>
          <w:rtl w:val="0"/>
        </w:rPr>
        <w:t xml:space="preserve">Create tests for the db insertion operation with fake data.</w:t>
      </w:r>
    </w:p>
    <w:p w:rsidR="00000000" w:rsidDel="00000000" w:rsidP="00000000" w:rsidRDefault="00000000" w:rsidRPr="00000000" w14:paraId="00000044">
      <w:pPr>
        <w:numPr>
          <w:ilvl w:val="1"/>
          <w:numId w:val="1"/>
        </w:numPr>
        <w:spacing w:line="276" w:lineRule="auto"/>
        <w:ind w:left="1440" w:hanging="360"/>
        <w:rPr>
          <w:u w:val="none"/>
        </w:rPr>
      </w:pPr>
      <w:r w:rsidDel="00000000" w:rsidR="00000000" w:rsidRPr="00000000">
        <w:rPr>
          <w:rtl w:val="0"/>
        </w:rPr>
        <w:t xml:space="preserve">Deal with thresholds and verify that the db insertion method works as expected.</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6">
      <w:pPr>
        <w:numPr>
          <w:ilvl w:val="1"/>
          <w:numId w:val="1"/>
        </w:numPr>
        <w:spacing w:line="276" w:lineRule="auto"/>
        <w:ind w:left="1440" w:hanging="360"/>
        <w:rPr>
          <w:u w:val="none"/>
        </w:rPr>
      </w:pPr>
      <w:r w:rsidDel="00000000" w:rsidR="00000000" w:rsidRPr="00000000">
        <w:rPr>
          <w:rtl w:val="0"/>
        </w:rPr>
        <w:t xml:space="preserve">I am still working on how to share the same postgres client with the same database connection for everyone in the team.</w:t>
      </w:r>
    </w:p>
    <w:p w:rsidR="00000000" w:rsidDel="00000000" w:rsidP="00000000" w:rsidRDefault="00000000" w:rsidRPr="00000000" w14:paraId="00000047">
      <w:pPr>
        <w:numPr>
          <w:ilvl w:val="1"/>
          <w:numId w:val="1"/>
        </w:numPr>
        <w:spacing w:line="276" w:lineRule="auto"/>
        <w:ind w:left="1440" w:hanging="360"/>
        <w:rPr>
          <w:u w:val="none"/>
        </w:rPr>
      </w:pPr>
      <w:r w:rsidDel="00000000" w:rsidR="00000000" w:rsidRPr="00000000">
        <w:rPr>
          <w:rtl w:val="0"/>
        </w:rPr>
        <w:t xml:space="preserve">Make data to be persistent with docker volumes.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